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Финансовый мониторинг и противодействие финансированию терроризма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47CC71" w:rsidR="00A77598" w:rsidRPr="00535DCB" w:rsidRDefault="00535D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301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301C">
              <w:rPr>
                <w:rFonts w:ascii="Times New Roman" w:hAnsi="Times New Roman" w:cs="Times New Roman"/>
                <w:sz w:val="20"/>
                <w:szCs w:val="20"/>
              </w:rPr>
              <w:t>к.социол.н., Печерица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DA7E59" w:rsidR="004475DA" w:rsidRPr="00535DCB" w:rsidRDefault="00535D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FD7F04" w14:textId="77777777" w:rsidR="0036301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88396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_Toc194588396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3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50FE6896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397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_Toc194588397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3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4AFF1BCE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398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_Toc194588398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3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37DA9B75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399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_Toc194588399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3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588AA760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0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_Toc194588400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5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5A43FFD7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1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_Toc194588401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5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7DBABF82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2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_Toc194588402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6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0051C75B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3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_Toc194588403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6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5C599B8A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4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_Toc194588404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6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74B0E0C9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5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_Toc194588405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8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40AC7D93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6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_Toc194588406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9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345A424D" w14:textId="77777777" w:rsidR="0036301C" w:rsidRDefault="00206B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7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_Toc194588407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11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05AE4BE8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8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_Toc194588408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11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0AA2C526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09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_Toc194588409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12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2171E952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10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_Toc194588410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12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2A10B034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11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_Toc194588411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12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5D448452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12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_Toc194588412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12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289517EE" w14:textId="77777777" w:rsidR="0036301C" w:rsidRDefault="00206B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8413" w:history="1">
            <w:r w:rsidR="0036301C" w:rsidRPr="000F5C8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301C">
              <w:rPr>
                <w:noProof/>
                <w:webHidden/>
              </w:rPr>
              <w:tab/>
            </w:r>
            <w:r w:rsidR="0036301C">
              <w:rPr>
                <w:noProof/>
                <w:webHidden/>
              </w:rPr>
              <w:fldChar w:fldCharType="begin"/>
            </w:r>
            <w:r w:rsidR="0036301C">
              <w:rPr>
                <w:noProof/>
                <w:webHidden/>
              </w:rPr>
              <w:instrText xml:space="preserve"> PAGEREF _Toc194588413 \h </w:instrText>
            </w:r>
            <w:r w:rsidR="0036301C">
              <w:rPr>
                <w:noProof/>
                <w:webHidden/>
              </w:rPr>
            </w:r>
            <w:r w:rsidR="0036301C">
              <w:rPr>
                <w:noProof/>
                <w:webHidden/>
              </w:rPr>
              <w:fldChar w:fldCharType="separate"/>
            </w:r>
            <w:r w:rsidR="0036301C">
              <w:rPr>
                <w:noProof/>
                <w:webHidden/>
              </w:rPr>
              <w:t>12</w:t>
            </w:r>
            <w:r w:rsidR="0036301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588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совокупность теоретических знаний в области организации финансового мониторинга; ознакомить студентов с методами и технологиями противодействия финансированию терроризм.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5883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Финансовый мониторинг и противодействие финансированию терроризма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588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6301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30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6301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301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301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301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301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6301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6301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3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</w:rPr>
              <w:t>ПК-2 - Способен к организации и реализации противодействия легализации (отмыванию) доходов, полученных преступным путем, и финансирования терроризма, а также к организации предупреждения угроз экономической безопасности хозяйствующих субъектов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301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301C">
              <w:rPr>
                <w:rFonts w:ascii="Times New Roman" w:hAnsi="Times New Roman" w:cs="Times New Roman"/>
                <w:lang w:bidi="ru-RU"/>
              </w:rPr>
              <w:t>ПК-2.1 - Способен к организации и реализации мониторинга и противодействия легализации (отмыванию) доходов, полученных преступным путем и финансированию терроризма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3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301C">
              <w:rPr>
                <w:rFonts w:ascii="Times New Roman" w:hAnsi="Times New Roman" w:cs="Times New Roman"/>
              </w:rPr>
              <w:t>основы и принципы организации и реализации финансового мониторинга и противодействия легализации (отмыванию) доходов, полученных преступным путем и финансированию терроризма;  современные методы и технологии финансового мониторинга и противодействия финансированию терроризма;  типологии, схемы и модели отмывания денег и признаки наличия преступления по отмыванию доходов и финансированию терроризма</w:t>
            </w:r>
            <w:r w:rsidRPr="0036301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301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301C">
              <w:rPr>
                <w:rFonts w:ascii="Times New Roman" w:hAnsi="Times New Roman" w:cs="Times New Roman"/>
              </w:rPr>
              <w:t>применять методологию финансовых расследований и разрабатывать проекты совершенствования деятельности в целях противодействия отмыванию доходов и финансирования терроризма.</w:t>
            </w:r>
            <w:r w:rsidRPr="0036301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6301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301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301C">
              <w:rPr>
                <w:rFonts w:ascii="Times New Roman" w:hAnsi="Times New Roman" w:cs="Times New Roman"/>
              </w:rPr>
              <w:t>навыками выявления в движении финансовых потоков скрытых признаков противоправной деятельности, критериями оценки эффективности разработки и реализации проектов по обеспечению контроля в целях противодействия отмыванию доходов и финансированию терроризма.</w:t>
            </w:r>
            <w:r w:rsidRPr="0036301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6301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1C781F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5883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2DD198A1" w14:textId="77777777" w:rsidR="00095BC6" w:rsidRPr="00095BC6" w:rsidRDefault="00095BC6" w:rsidP="00095BC6">
      <w:bookmarkStart w:id="7" w:name="_GoBack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отмывания преступных доходов и финансирования терро-ризма. финансовый мониторинг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отмывания преступных доходов.  Понятие и стадии финансирования терроризма. Финансовый мониторинг: цель, субъекты, объекты.  Финансовый мониторинг как вид финансового контроля.  Принципы финансового мониторинга. Социально-экономическое и политическое значение финансового мониторинга.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BE5C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87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характеристика национальной системы противодействия легализации преступных доходов и финансированию терроризма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C99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правового регулирования противодействия отмыванию преступных доходов и финансированию терроризма.  Государственное регулирование финансового мониторинга в России.  История развития системы противодействия</w:t>
            </w:r>
            <w:r w:rsidRPr="00352B6F">
              <w:rPr>
                <w:lang w:bidi="ru-RU"/>
              </w:rPr>
              <w:br/>
              <w:t>отмыванию преступных доходов и финансированию терроризма. . Агенты финансового мониторинга. Надзорные органы. Правовое положение Федеральной службы по финансовому мониторингу (Росфинмониторинга). Правовое положение межрегиональных управлений Росфинмониторинга. . Инспекционные проверки Росфинмониторинга.  Производство по делам</w:t>
            </w:r>
            <w:r w:rsidRPr="00352B6F">
              <w:rPr>
                <w:lang w:bidi="ru-RU"/>
              </w:rPr>
              <w:br/>
              <w:t>об административных правонарушениях.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BF99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F8F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D55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478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45BCD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00A9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Процедуры по противодействию легализации (отмыванию) преступ-ных доходов и финансированию терроризма. Модели и способы легализа-ции преступных доходов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16C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Идентификация клиентов, их представителей, выгодоприобретателей и бенефициарных владельцев. Порядок идентификации клиентов, их представителей, установления и идентификации выгодоприобретателей и бенефициарных владельцев. Оценка уровня риска легализации (отмывания) доходов, полученных преступным путем, и финансированию терроризма. Обязательный финансовый мониторинг.  Факультативный (дополнительный) финансовый мониторинг. Противодействие финансированию терроризма.  Представление информации в Росфинмониторинг.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4C2A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A3A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549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BC6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EB693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4C3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Риск-менеджмент в борьбе с отмыванием  денег / финансированием терроризма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4F3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Применения риск-ориентированного подхода в сфере ПОД/ФТ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60D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0E0F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791C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546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41E7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FB8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Международная система противодействия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легализации (отмыванию) доходов, полученных преступным путем, и финансированию терроризма (ПОД/ФТ)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90AB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Международное сотрудничество в сфере финансового мониторинга. Зарубежный опыт построения системы</w:t>
            </w:r>
            <w:r w:rsidRPr="00352B6F">
              <w:rPr>
                <w:lang w:bidi="ru-RU"/>
              </w:rPr>
              <w:br/>
              <w:t>финансового мониторинга.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0AF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DB3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C87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950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85341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4A7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Финансовая грамотность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85F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«финансовая грамотность» населения. Нормативно-правовые акты, регулирующие финансовую грамотность населения. Уровни формирования и распространения финансовой грамотности населения. Международная практика реализации программ в области финансовой грамотности населения. Региональные программы в области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BC8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8EFB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F74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E33B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88400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884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6301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301C">
              <w:rPr>
                <w:rFonts w:ascii="Times New Roman" w:hAnsi="Times New Roman" w:cs="Times New Roman"/>
                <w:sz w:val="24"/>
                <w:szCs w:val="24"/>
              </w:rPr>
              <w:t>Русанов, Г. А.  Проблемы борьбы с легализацией (отмыванием) преступных доходов : практическое пособие / Г. А. Русанов. — Москва : Издательство Юрайт, 2022. — 124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06B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https://urait.ru/bcode/492608</w:t>
              </w:r>
            </w:hyperlink>
          </w:p>
        </w:tc>
      </w:tr>
      <w:tr w:rsidR="00262CF0" w:rsidRPr="00095BC6" w14:paraId="7B5759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116B5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301C">
              <w:rPr>
                <w:rFonts w:ascii="Times New Roman" w:hAnsi="Times New Roman" w:cs="Times New Roman"/>
                <w:sz w:val="24"/>
                <w:szCs w:val="24"/>
              </w:rPr>
              <w:t xml:space="preserve">Власов, Илья Семенович. Ответственность за отмывание (легализацию) коррупционных доходов по законодательству зарубежных государств : Практическое пособие / Институт законодательства и сравнительного правоведения при Правительстве Российской Федерации.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2023.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508051" w14:textId="77777777" w:rsidR="00262CF0" w:rsidRPr="007E6725" w:rsidRDefault="00206B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6301C">
                <w:rPr>
                  <w:color w:val="00008B"/>
                  <w:u w:val="single"/>
                  <w:lang w:val="en-US"/>
                </w:rPr>
                <w:t>https://znanium.com/catalog/document?id=417075</w:t>
              </w:r>
            </w:hyperlink>
          </w:p>
        </w:tc>
      </w:tr>
      <w:tr w:rsidR="00262CF0" w:rsidRPr="007E6725" w14:paraId="5C049C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0C89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301C">
              <w:rPr>
                <w:rFonts w:ascii="Times New Roman" w:hAnsi="Times New Roman" w:cs="Times New Roman"/>
                <w:sz w:val="24"/>
                <w:szCs w:val="24"/>
              </w:rPr>
              <w:t xml:space="preserve">Соколова, Татьяна Алексеевна. Противодействие легализации доходов, полученных преступным путем, и финансированию терроризма : учебное пособие / Т.А.Соколова, О.Л.Островская ; под ред. М.А.Осипова ; М-во науки и высш. образования </w:t>
            </w:r>
            <w:r w:rsidRPr="003630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Рос. Федерации, С.-Петерб. гос. экон. ун-т, Каф. бух. учета и анализа.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FCF9B6" w14:textId="77777777" w:rsidR="00262CF0" w:rsidRPr="007E6725" w:rsidRDefault="00206B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6301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5%D0%BE%D0%B4%D0%BE%D0%B2.pdf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884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85FCFA" w14:textId="77777777" w:rsidTr="007B550D">
        <w:tc>
          <w:tcPr>
            <w:tcW w:w="9345" w:type="dxa"/>
          </w:tcPr>
          <w:p w14:paraId="37FB5F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D724B9" w14:textId="77777777" w:rsidTr="007B550D">
        <w:tc>
          <w:tcPr>
            <w:tcW w:w="9345" w:type="dxa"/>
          </w:tcPr>
          <w:p w14:paraId="4C46D1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5EEF416" w14:textId="77777777" w:rsidTr="007B550D">
        <w:tc>
          <w:tcPr>
            <w:tcW w:w="9345" w:type="dxa"/>
          </w:tcPr>
          <w:p w14:paraId="7FA8B3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289FAE" w14:textId="77777777" w:rsidTr="007B550D">
        <w:tc>
          <w:tcPr>
            <w:tcW w:w="9345" w:type="dxa"/>
          </w:tcPr>
          <w:p w14:paraId="3B1693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884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06B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88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6301C" w:rsidRPr="00357E0B" w14:paraId="0C7D4509" w14:textId="77777777" w:rsidTr="00486B32">
        <w:tc>
          <w:tcPr>
            <w:tcW w:w="7797" w:type="dxa"/>
            <w:shd w:val="clear" w:color="auto" w:fill="auto"/>
          </w:tcPr>
          <w:p w14:paraId="06BEAEAB" w14:textId="77777777" w:rsidR="0036301C" w:rsidRPr="00357E0B" w:rsidRDefault="0036301C" w:rsidP="00486B3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7E0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C3F8925" w14:textId="77777777" w:rsidR="0036301C" w:rsidRPr="00357E0B" w:rsidRDefault="0036301C" w:rsidP="00486B3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57E0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6301C" w:rsidRPr="00357E0B" w14:paraId="306B2765" w14:textId="77777777" w:rsidTr="00486B32">
        <w:tc>
          <w:tcPr>
            <w:tcW w:w="7797" w:type="dxa"/>
            <w:shd w:val="clear" w:color="auto" w:fill="auto"/>
          </w:tcPr>
          <w:p w14:paraId="3CCE0FA9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357E0B">
              <w:rPr>
                <w:sz w:val="22"/>
                <w:szCs w:val="22"/>
                <w:lang w:val="en-US"/>
              </w:rPr>
              <w:t>Jedia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TA</w:t>
            </w:r>
            <w:r w:rsidRPr="00357E0B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357E0B">
              <w:rPr>
                <w:sz w:val="22"/>
                <w:szCs w:val="22"/>
                <w:lang w:val="en-US"/>
              </w:rPr>
              <w:t>ACER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Aspire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Z</w:t>
            </w:r>
            <w:r w:rsidRPr="00357E0B">
              <w:rPr>
                <w:sz w:val="22"/>
                <w:szCs w:val="22"/>
              </w:rPr>
              <w:t xml:space="preserve">1811 - 1 шт., Акустическая система </w:t>
            </w:r>
            <w:r w:rsidRPr="00357E0B">
              <w:rPr>
                <w:sz w:val="22"/>
                <w:szCs w:val="22"/>
                <w:lang w:val="en-US"/>
              </w:rPr>
              <w:t>JBL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CONTROL</w:t>
            </w:r>
            <w:r w:rsidRPr="00357E0B">
              <w:rPr>
                <w:sz w:val="22"/>
                <w:szCs w:val="22"/>
              </w:rPr>
              <w:t xml:space="preserve"> 25 </w:t>
            </w:r>
            <w:r w:rsidRPr="00357E0B">
              <w:rPr>
                <w:sz w:val="22"/>
                <w:szCs w:val="22"/>
                <w:lang w:val="en-US"/>
              </w:rPr>
              <w:t>WH</w:t>
            </w:r>
            <w:r w:rsidRPr="00357E0B">
              <w:rPr>
                <w:sz w:val="22"/>
                <w:szCs w:val="22"/>
              </w:rPr>
              <w:t xml:space="preserve"> - 2 шт., Мультимедиа проектор </w:t>
            </w:r>
            <w:r w:rsidRPr="00357E0B">
              <w:rPr>
                <w:sz w:val="22"/>
                <w:szCs w:val="22"/>
                <w:lang w:val="en-US"/>
              </w:rPr>
              <w:t>NEC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V</w:t>
            </w:r>
            <w:r w:rsidRPr="00357E0B">
              <w:rPr>
                <w:sz w:val="22"/>
                <w:szCs w:val="22"/>
              </w:rPr>
              <w:t>300</w:t>
            </w:r>
            <w:r w:rsidRPr="00357E0B">
              <w:rPr>
                <w:sz w:val="22"/>
                <w:szCs w:val="22"/>
                <w:lang w:val="en-US"/>
              </w:rPr>
              <w:t>W</w:t>
            </w:r>
            <w:r w:rsidRPr="00357E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3B925F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57E0B">
              <w:rPr>
                <w:sz w:val="22"/>
                <w:szCs w:val="22"/>
                <w:lang w:val="en-US"/>
              </w:rPr>
              <w:t>А</w:t>
            </w:r>
          </w:p>
        </w:tc>
      </w:tr>
      <w:tr w:rsidR="0036301C" w:rsidRPr="00357E0B" w14:paraId="11BEA06C" w14:textId="77777777" w:rsidTr="00486B32">
        <w:tc>
          <w:tcPr>
            <w:tcW w:w="7797" w:type="dxa"/>
            <w:shd w:val="clear" w:color="auto" w:fill="auto"/>
          </w:tcPr>
          <w:p w14:paraId="19D32237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- 1шт.Моноблок </w:t>
            </w:r>
            <w:r w:rsidRPr="00357E0B">
              <w:rPr>
                <w:sz w:val="22"/>
                <w:szCs w:val="22"/>
                <w:lang w:val="en-US"/>
              </w:rPr>
              <w:t>Acer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Aspire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Z</w:t>
            </w:r>
            <w:r w:rsidRPr="00357E0B">
              <w:rPr>
                <w:sz w:val="22"/>
                <w:szCs w:val="22"/>
              </w:rPr>
              <w:t xml:space="preserve">1811 </w:t>
            </w:r>
            <w:r w:rsidRPr="00357E0B">
              <w:rPr>
                <w:sz w:val="22"/>
                <w:szCs w:val="22"/>
                <w:lang w:val="en-US"/>
              </w:rPr>
              <w:t>Intel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Core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i</w:t>
            </w:r>
            <w:r w:rsidRPr="00357E0B">
              <w:rPr>
                <w:sz w:val="22"/>
                <w:szCs w:val="22"/>
              </w:rPr>
              <w:t>5-2400</w:t>
            </w:r>
            <w:r w:rsidRPr="00357E0B">
              <w:rPr>
                <w:sz w:val="22"/>
                <w:szCs w:val="22"/>
                <w:lang w:val="en-US"/>
              </w:rPr>
              <w:t>S</w:t>
            </w:r>
            <w:r w:rsidRPr="00357E0B">
              <w:rPr>
                <w:sz w:val="22"/>
                <w:szCs w:val="22"/>
              </w:rPr>
              <w:t>@2.50</w:t>
            </w:r>
            <w:r w:rsidRPr="00357E0B">
              <w:rPr>
                <w:sz w:val="22"/>
                <w:szCs w:val="22"/>
                <w:lang w:val="en-US"/>
              </w:rPr>
              <w:t>GHz</w:t>
            </w:r>
            <w:r w:rsidRPr="00357E0B">
              <w:rPr>
                <w:sz w:val="22"/>
                <w:szCs w:val="22"/>
              </w:rPr>
              <w:t>/4</w:t>
            </w:r>
            <w:r w:rsidRPr="00357E0B">
              <w:rPr>
                <w:sz w:val="22"/>
                <w:szCs w:val="22"/>
                <w:lang w:val="en-US"/>
              </w:rPr>
              <w:t>Gb</w:t>
            </w:r>
            <w:r w:rsidRPr="00357E0B">
              <w:rPr>
                <w:sz w:val="22"/>
                <w:szCs w:val="22"/>
              </w:rPr>
              <w:t>/1</w:t>
            </w:r>
            <w:r w:rsidRPr="00357E0B">
              <w:rPr>
                <w:sz w:val="22"/>
                <w:szCs w:val="22"/>
                <w:lang w:val="en-US"/>
              </w:rPr>
              <w:t>Tb</w:t>
            </w:r>
            <w:r w:rsidRPr="00357E0B">
              <w:rPr>
                <w:sz w:val="22"/>
                <w:szCs w:val="22"/>
              </w:rPr>
              <w:t xml:space="preserve"> - 1 шт., Мультимедийный проектор </w:t>
            </w:r>
            <w:r w:rsidRPr="00357E0B">
              <w:rPr>
                <w:sz w:val="22"/>
                <w:szCs w:val="22"/>
                <w:lang w:val="en-US"/>
              </w:rPr>
              <w:t>NEC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NP</w:t>
            </w:r>
            <w:r w:rsidRPr="00357E0B">
              <w:rPr>
                <w:sz w:val="22"/>
                <w:szCs w:val="22"/>
              </w:rPr>
              <w:t>-</w:t>
            </w:r>
            <w:r w:rsidRPr="00357E0B">
              <w:rPr>
                <w:sz w:val="22"/>
                <w:szCs w:val="22"/>
                <w:lang w:val="en-US"/>
              </w:rPr>
              <w:t>ME</w:t>
            </w:r>
            <w:r w:rsidRPr="00357E0B">
              <w:rPr>
                <w:sz w:val="22"/>
                <w:szCs w:val="22"/>
              </w:rPr>
              <w:t>402</w:t>
            </w:r>
            <w:r w:rsidRPr="00357E0B">
              <w:rPr>
                <w:sz w:val="22"/>
                <w:szCs w:val="22"/>
                <w:lang w:val="en-US"/>
              </w:rPr>
              <w:t>X</w:t>
            </w:r>
            <w:r w:rsidRPr="00357E0B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357E0B">
              <w:rPr>
                <w:sz w:val="22"/>
                <w:szCs w:val="22"/>
                <w:lang w:val="en-US"/>
              </w:rPr>
              <w:t>MW</w:t>
            </w:r>
            <w:r w:rsidRPr="00357E0B">
              <w:rPr>
                <w:sz w:val="22"/>
                <w:szCs w:val="22"/>
              </w:rPr>
              <w:t xml:space="preserve"> - 1 шт., Микшер усилитель </w:t>
            </w:r>
            <w:r w:rsidRPr="00357E0B">
              <w:rPr>
                <w:sz w:val="22"/>
                <w:szCs w:val="22"/>
                <w:lang w:val="en-US"/>
              </w:rPr>
              <w:t>Jedia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TA</w:t>
            </w:r>
            <w:r w:rsidRPr="00357E0B">
              <w:rPr>
                <w:sz w:val="22"/>
                <w:szCs w:val="22"/>
              </w:rPr>
              <w:t>-1120 - 1 шт., Универ.широкополос..громкоговоритель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D44742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57E0B">
              <w:rPr>
                <w:sz w:val="22"/>
                <w:szCs w:val="22"/>
                <w:lang w:val="en-US"/>
              </w:rPr>
              <w:t>А</w:t>
            </w:r>
          </w:p>
        </w:tc>
      </w:tr>
      <w:tr w:rsidR="0036301C" w:rsidRPr="00357E0B" w14:paraId="28F2DF8E" w14:textId="77777777" w:rsidTr="00486B32">
        <w:tc>
          <w:tcPr>
            <w:tcW w:w="7797" w:type="dxa"/>
            <w:shd w:val="clear" w:color="auto" w:fill="auto"/>
          </w:tcPr>
          <w:p w14:paraId="591D02DC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357E0B">
              <w:rPr>
                <w:sz w:val="22"/>
                <w:szCs w:val="22"/>
                <w:lang w:val="en-US"/>
              </w:rPr>
              <w:t>Acer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Aspire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Z</w:t>
            </w:r>
            <w:r w:rsidRPr="00357E0B">
              <w:rPr>
                <w:sz w:val="22"/>
                <w:szCs w:val="22"/>
              </w:rPr>
              <w:t xml:space="preserve">1811 </w:t>
            </w:r>
            <w:r w:rsidRPr="00357E0B">
              <w:rPr>
                <w:sz w:val="22"/>
                <w:szCs w:val="22"/>
                <w:lang w:val="en-US"/>
              </w:rPr>
              <w:t>Intel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Core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i</w:t>
            </w:r>
            <w:r w:rsidRPr="00357E0B">
              <w:rPr>
                <w:sz w:val="22"/>
                <w:szCs w:val="22"/>
              </w:rPr>
              <w:t>5-2400</w:t>
            </w:r>
            <w:r w:rsidRPr="00357E0B">
              <w:rPr>
                <w:sz w:val="22"/>
                <w:szCs w:val="22"/>
                <w:lang w:val="en-US"/>
              </w:rPr>
              <w:t>S</w:t>
            </w:r>
            <w:r w:rsidRPr="00357E0B">
              <w:rPr>
                <w:sz w:val="22"/>
                <w:szCs w:val="22"/>
              </w:rPr>
              <w:t>@2.50</w:t>
            </w:r>
            <w:r w:rsidRPr="00357E0B">
              <w:rPr>
                <w:sz w:val="22"/>
                <w:szCs w:val="22"/>
                <w:lang w:val="en-US"/>
              </w:rPr>
              <w:t>GHz</w:t>
            </w:r>
            <w:r w:rsidRPr="00357E0B">
              <w:rPr>
                <w:sz w:val="22"/>
                <w:szCs w:val="22"/>
              </w:rPr>
              <w:t>/4</w:t>
            </w:r>
            <w:r w:rsidRPr="00357E0B">
              <w:rPr>
                <w:sz w:val="22"/>
                <w:szCs w:val="22"/>
                <w:lang w:val="en-US"/>
              </w:rPr>
              <w:t>Gb</w:t>
            </w:r>
            <w:r w:rsidRPr="00357E0B">
              <w:rPr>
                <w:sz w:val="22"/>
                <w:szCs w:val="22"/>
              </w:rPr>
              <w:t>/1</w:t>
            </w:r>
            <w:r w:rsidRPr="00357E0B">
              <w:rPr>
                <w:sz w:val="22"/>
                <w:szCs w:val="22"/>
                <w:lang w:val="en-US"/>
              </w:rPr>
              <w:t>Tb</w:t>
            </w:r>
            <w:r w:rsidRPr="00357E0B">
              <w:rPr>
                <w:sz w:val="22"/>
                <w:szCs w:val="22"/>
              </w:rPr>
              <w:t xml:space="preserve"> - 1 шт., Микшер усилитель </w:t>
            </w:r>
            <w:r w:rsidRPr="00357E0B">
              <w:rPr>
                <w:sz w:val="22"/>
                <w:szCs w:val="22"/>
                <w:lang w:val="en-US"/>
              </w:rPr>
              <w:t>Jedia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TA</w:t>
            </w:r>
            <w:r w:rsidRPr="00357E0B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357E0B">
              <w:rPr>
                <w:sz w:val="22"/>
                <w:szCs w:val="22"/>
                <w:lang w:val="en-US"/>
              </w:rPr>
              <w:t>Matte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White</w:t>
            </w:r>
            <w:r w:rsidRPr="00357E0B">
              <w:rPr>
                <w:sz w:val="22"/>
                <w:szCs w:val="22"/>
              </w:rPr>
              <w:t xml:space="preserve"> - 1 шт., Проектор </w:t>
            </w:r>
            <w:r w:rsidRPr="00357E0B">
              <w:rPr>
                <w:sz w:val="22"/>
                <w:szCs w:val="22"/>
                <w:lang w:val="en-US"/>
              </w:rPr>
              <w:t>N</w:t>
            </w:r>
            <w:r w:rsidRPr="00357E0B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357E0B">
              <w:rPr>
                <w:sz w:val="22"/>
                <w:szCs w:val="22"/>
                <w:lang w:val="en-US"/>
              </w:rPr>
              <w:t>Hi</w:t>
            </w:r>
            <w:r w:rsidRPr="00357E0B">
              <w:rPr>
                <w:sz w:val="22"/>
                <w:szCs w:val="22"/>
              </w:rPr>
              <w:t>-</w:t>
            </w:r>
            <w:r w:rsidRPr="00357E0B">
              <w:rPr>
                <w:sz w:val="22"/>
                <w:szCs w:val="22"/>
                <w:lang w:val="en-US"/>
              </w:rPr>
              <w:t>Fi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lastRenderedPageBreak/>
              <w:t>PRO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MASK</w:t>
            </w:r>
            <w:r w:rsidRPr="00357E0B">
              <w:rPr>
                <w:sz w:val="22"/>
                <w:szCs w:val="22"/>
              </w:rPr>
              <w:t>6</w:t>
            </w:r>
            <w:r w:rsidRPr="00357E0B">
              <w:rPr>
                <w:sz w:val="22"/>
                <w:szCs w:val="22"/>
                <w:lang w:val="en-US"/>
              </w:rPr>
              <w:t>T</w:t>
            </w:r>
            <w:r w:rsidRPr="00357E0B">
              <w:rPr>
                <w:sz w:val="22"/>
                <w:szCs w:val="22"/>
              </w:rPr>
              <w:t>-</w:t>
            </w:r>
            <w:r w:rsidRPr="00357E0B">
              <w:rPr>
                <w:sz w:val="22"/>
                <w:szCs w:val="22"/>
                <w:lang w:val="en-US"/>
              </w:rPr>
              <w:t>W</w:t>
            </w:r>
            <w:r w:rsidRPr="00357E0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39188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357E0B">
              <w:rPr>
                <w:sz w:val="22"/>
                <w:szCs w:val="22"/>
                <w:lang w:val="en-US"/>
              </w:rPr>
              <w:t>А</w:t>
            </w:r>
          </w:p>
        </w:tc>
      </w:tr>
      <w:tr w:rsidR="0036301C" w:rsidRPr="00357E0B" w14:paraId="49B5A54F" w14:textId="77777777" w:rsidTr="00486B32">
        <w:tc>
          <w:tcPr>
            <w:tcW w:w="7797" w:type="dxa"/>
            <w:shd w:val="clear" w:color="auto" w:fill="auto"/>
          </w:tcPr>
          <w:p w14:paraId="08771990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57E0B">
              <w:rPr>
                <w:sz w:val="22"/>
                <w:szCs w:val="22"/>
                <w:lang w:val="en-US"/>
              </w:rPr>
              <w:t>Acer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Aspire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Z</w:t>
            </w:r>
            <w:r w:rsidRPr="00357E0B">
              <w:rPr>
                <w:sz w:val="22"/>
                <w:szCs w:val="22"/>
              </w:rPr>
              <w:t xml:space="preserve">1811 </w:t>
            </w:r>
            <w:r w:rsidRPr="00357E0B">
              <w:rPr>
                <w:sz w:val="22"/>
                <w:szCs w:val="22"/>
                <w:lang w:val="en-US"/>
              </w:rPr>
              <w:t>Intel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Core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i</w:t>
            </w:r>
            <w:r w:rsidRPr="00357E0B">
              <w:rPr>
                <w:sz w:val="22"/>
                <w:szCs w:val="22"/>
              </w:rPr>
              <w:t>5-2400</w:t>
            </w:r>
            <w:r w:rsidRPr="00357E0B">
              <w:rPr>
                <w:sz w:val="22"/>
                <w:szCs w:val="22"/>
                <w:lang w:val="en-US"/>
              </w:rPr>
              <w:t>S</w:t>
            </w:r>
            <w:r w:rsidRPr="00357E0B">
              <w:rPr>
                <w:sz w:val="22"/>
                <w:szCs w:val="22"/>
              </w:rPr>
              <w:t>@2.50</w:t>
            </w:r>
            <w:r w:rsidRPr="00357E0B">
              <w:rPr>
                <w:sz w:val="22"/>
                <w:szCs w:val="22"/>
                <w:lang w:val="en-US"/>
              </w:rPr>
              <w:t>GHz</w:t>
            </w:r>
            <w:r w:rsidRPr="00357E0B">
              <w:rPr>
                <w:sz w:val="22"/>
                <w:szCs w:val="22"/>
              </w:rPr>
              <w:t>/4</w:t>
            </w:r>
            <w:r w:rsidRPr="00357E0B">
              <w:rPr>
                <w:sz w:val="22"/>
                <w:szCs w:val="22"/>
                <w:lang w:val="en-US"/>
              </w:rPr>
              <w:t>Gb</w:t>
            </w:r>
            <w:r w:rsidRPr="00357E0B">
              <w:rPr>
                <w:sz w:val="22"/>
                <w:szCs w:val="22"/>
              </w:rPr>
              <w:t>/1</w:t>
            </w:r>
            <w:r w:rsidRPr="00357E0B">
              <w:rPr>
                <w:sz w:val="22"/>
                <w:szCs w:val="22"/>
                <w:lang w:val="en-US"/>
              </w:rPr>
              <w:t>Tb</w:t>
            </w:r>
            <w:r w:rsidRPr="00357E0B">
              <w:rPr>
                <w:sz w:val="22"/>
                <w:szCs w:val="22"/>
              </w:rPr>
              <w:t xml:space="preserve"> - 1 шт.,  Компьютер </w:t>
            </w:r>
            <w:r w:rsidRPr="00357E0B">
              <w:rPr>
                <w:sz w:val="22"/>
                <w:szCs w:val="22"/>
                <w:lang w:val="en-US"/>
              </w:rPr>
              <w:t>I</w:t>
            </w:r>
            <w:r w:rsidRPr="00357E0B">
              <w:rPr>
                <w:sz w:val="22"/>
                <w:szCs w:val="22"/>
              </w:rPr>
              <w:t xml:space="preserve">3-8100/ 8Гб/500Гб/ </w:t>
            </w:r>
            <w:r w:rsidRPr="00357E0B">
              <w:rPr>
                <w:sz w:val="22"/>
                <w:szCs w:val="22"/>
                <w:lang w:val="en-US"/>
              </w:rPr>
              <w:t>Philips</w:t>
            </w:r>
            <w:r w:rsidRPr="00357E0B">
              <w:rPr>
                <w:sz w:val="22"/>
                <w:szCs w:val="22"/>
              </w:rPr>
              <w:t>224</w:t>
            </w:r>
            <w:r w:rsidRPr="00357E0B">
              <w:rPr>
                <w:sz w:val="22"/>
                <w:szCs w:val="22"/>
                <w:lang w:val="en-US"/>
              </w:rPr>
              <w:t>E</w:t>
            </w:r>
            <w:r w:rsidRPr="00357E0B">
              <w:rPr>
                <w:sz w:val="22"/>
                <w:szCs w:val="22"/>
              </w:rPr>
              <w:t>5</w:t>
            </w:r>
            <w:r w:rsidRPr="00357E0B">
              <w:rPr>
                <w:sz w:val="22"/>
                <w:szCs w:val="22"/>
                <w:lang w:val="en-US"/>
              </w:rPr>
              <w:t>QSB</w:t>
            </w:r>
            <w:r w:rsidRPr="00357E0B">
              <w:rPr>
                <w:sz w:val="22"/>
                <w:szCs w:val="22"/>
              </w:rPr>
              <w:t xml:space="preserve"> - 13 шт., Мультимедийный проектор </w:t>
            </w:r>
            <w:r w:rsidRPr="00357E0B">
              <w:rPr>
                <w:sz w:val="22"/>
                <w:szCs w:val="22"/>
                <w:lang w:val="en-US"/>
              </w:rPr>
              <w:t>NEC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ME</w:t>
            </w:r>
            <w:r w:rsidRPr="00357E0B">
              <w:rPr>
                <w:sz w:val="22"/>
                <w:szCs w:val="22"/>
              </w:rPr>
              <w:t>401</w:t>
            </w:r>
            <w:r w:rsidRPr="00357E0B">
              <w:rPr>
                <w:sz w:val="22"/>
                <w:szCs w:val="22"/>
                <w:lang w:val="en-US"/>
              </w:rPr>
              <w:t>X</w:t>
            </w:r>
            <w:r w:rsidRPr="00357E0B">
              <w:rPr>
                <w:sz w:val="22"/>
                <w:szCs w:val="22"/>
              </w:rPr>
              <w:t xml:space="preserve"> - 1 шт., Колонки </w:t>
            </w:r>
            <w:r w:rsidRPr="00357E0B">
              <w:rPr>
                <w:sz w:val="22"/>
                <w:szCs w:val="22"/>
                <w:lang w:val="en-US"/>
              </w:rPr>
              <w:t>JBL</w:t>
            </w:r>
            <w:r w:rsidRPr="00357E0B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57E0B">
              <w:rPr>
                <w:sz w:val="22"/>
                <w:szCs w:val="22"/>
                <w:lang w:val="en-US"/>
              </w:rPr>
              <w:t>Screen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Media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Champion</w:t>
            </w:r>
            <w:r w:rsidRPr="00357E0B">
              <w:rPr>
                <w:sz w:val="22"/>
                <w:szCs w:val="22"/>
              </w:rPr>
              <w:t xml:space="preserve"> 203</w:t>
            </w:r>
            <w:r w:rsidRPr="00357E0B">
              <w:rPr>
                <w:sz w:val="22"/>
                <w:szCs w:val="22"/>
                <w:lang w:val="en-US"/>
              </w:rPr>
              <w:t>x</w:t>
            </w:r>
            <w:r w:rsidRPr="00357E0B">
              <w:rPr>
                <w:sz w:val="22"/>
                <w:szCs w:val="22"/>
              </w:rPr>
              <w:t>153</w:t>
            </w:r>
            <w:r w:rsidRPr="00357E0B">
              <w:rPr>
                <w:sz w:val="22"/>
                <w:szCs w:val="22"/>
                <w:lang w:val="en-US"/>
              </w:rPr>
              <w:t>cm</w:t>
            </w:r>
            <w:r w:rsidRPr="00357E0B">
              <w:rPr>
                <w:sz w:val="22"/>
                <w:szCs w:val="22"/>
              </w:rPr>
              <w:t xml:space="preserve">. </w:t>
            </w:r>
            <w:r w:rsidRPr="00357E0B">
              <w:rPr>
                <w:sz w:val="22"/>
                <w:szCs w:val="22"/>
                <w:lang w:val="en-US"/>
              </w:rPr>
              <w:t>MW</w:t>
            </w:r>
            <w:r w:rsidRPr="00357E0B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57E0B">
              <w:rPr>
                <w:sz w:val="22"/>
                <w:szCs w:val="22"/>
                <w:lang w:val="en-US"/>
              </w:rPr>
              <w:t>UNI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FI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AP</w:t>
            </w:r>
            <w:r w:rsidRPr="00357E0B">
              <w:rPr>
                <w:sz w:val="22"/>
                <w:szCs w:val="22"/>
              </w:rPr>
              <w:t xml:space="preserve"> </w:t>
            </w:r>
            <w:r w:rsidRPr="00357E0B">
              <w:rPr>
                <w:sz w:val="22"/>
                <w:szCs w:val="22"/>
                <w:lang w:val="en-US"/>
              </w:rPr>
              <w:t>PRO</w:t>
            </w:r>
            <w:r w:rsidRPr="00357E0B">
              <w:rPr>
                <w:sz w:val="22"/>
                <w:szCs w:val="22"/>
              </w:rPr>
              <w:t>/</w:t>
            </w:r>
            <w:r w:rsidRPr="00357E0B">
              <w:rPr>
                <w:sz w:val="22"/>
                <w:szCs w:val="22"/>
                <w:lang w:val="en-US"/>
              </w:rPr>
              <w:t>Ubiquiti</w:t>
            </w:r>
            <w:r w:rsidRPr="00357E0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1C6E05" w14:textId="77777777" w:rsidR="0036301C" w:rsidRPr="00357E0B" w:rsidRDefault="0036301C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357E0B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57E0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884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884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884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884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301C">
              <w:rPr>
                <w:sz w:val="23"/>
                <w:szCs w:val="23"/>
              </w:rPr>
              <w:t xml:space="preserve">Определение явления «легализация (отмывание) денег». </w:t>
            </w:r>
            <w:r>
              <w:rPr>
                <w:sz w:val="23"/>
                <w:szCs w:val="23"/>
                <w:lang w:val="en-US"/>
              </w:rPr>
              <w:t>Стадии процесса отмывания денег.</w:t>
            </w:r>
          </w:p>
        </w:tc>
      </w:tr>
      <w:tr w:rsidR="009E6058" w14:paraId="67659162" w14:textId="77777777" w:rsidTr="00F00293">
        <w:tc>
          <w:tcPr>
            <w:tcW w:w="562" w:type="dxa"/>
          </w:tcPr>
          <w:p w14:paraId="6D82C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E09C208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Определение явления «финансирование терроризма». Источники финансирования террористической деятельности.</w:t>
            </w:r>
          </w:p>
        </w:tc>
      </w:tr>
      <w:tr w:rsidR="009E6058" w14:paraId="042F9221" w14:textId="77777777" w:rsidTr="00F00293">
        <w:tc>
          <w:tcPr>
            <w:tcW w:w="562" w:type="dxa"/>
          </w:tcPr>
          <w:p w14:paraId="3E874C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961850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Общественная и экономическая опасность явлений отмывания преступных доходов и финансирования терроризма.</w:t>
            </w:r>
          </w:p>
        </w:tc>
      </w:tr>
      <w:tr w:rsidR="009E6058" w14:paraId="3CF5F6D5" w14:textId="77777777" w:rsidTr="00F00293">
        <w:tc>
          <w:tcPr>
            <w:tcW w:w="562" w:type="dxa"/>
          </w:tcPr>
          <w:p w14:paraId="3005A0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2D9148B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Международные стандарты ПОД/ФТ/ФРОМУ: основное содержание и применение</w:t>
            </w:r>
          </w:p>
        </w:tc>
      </w:tr>
      <w:tr w:rsidR="009E6058" w14:paraId="3712F372" w14:textId="77777777" w:rsidTr="00F00293">
        <w:tc>
          <w:tcPr>
            <w:tcW w:w="562" w:type="dxa"/>
          </w:tcPr>
          <w:p w14:paraId="430B17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8421D7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Международные финансовые организации и их роль в обеспечении финансовой безопасности.</w:t>
            </w:r>
          </w:p>
        </w:tc>
      </w:tr>
      <w:tr w:rsidR="009E6058" w14:paraId="3C489BE9" w14:textId="77777777" w:rsidTr="00F00293">
        <w:tc>
          <w:tcPr>
            <w:tcW w:w="562" w:type="dxa"/>
          </w:tcPr>
          <w:p w14:paraId="6D123B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702501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Методология оценки эффективности национальных систем ПОД/ФТ.</w:t>
            </w:r>
          </w:p>
        </w:tc>
      </w:tr>
      <w:tr w:rsidR="009E6058" w14:paraId="20150F16" w14:textId="77777777" w:rsidTr="00F00293">
        <w:tc>
          <w:tcPr>
            <w:tcW w:w="562" w:type="dxa"/>
          </w:tcPr>
          <w:p w14:paraId="48921F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DF7841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Пошаговое проведение процесса взаимных оценок.</w:t>
            </w:r>
          </w:p>
        </w:tc>
      </w:tr>
      <w:tr w:rsidR="009E6058" w14:paraId="7F7E7144" w14:textId="77777777" w:rsidTr="00F00293">
        <w:tc>
          <w:tcPr>
            <w:tcW w:w="562" w:type="dxa"/>
          </w:tcPr>
          <w:p w14:paraId="62F07E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F38C230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Классификация международных и региональных организаций и групп, обеспечивающих координацию деятельности в сфере ПОД/ФТ в области финансовой безопасности.</w:t>
            </w:r>
          </w:p>
        </w:tc>
      </w:tr>
      <w:tr w:rsidR="009E6058" w14:paraId="68B587B7" w14:textId="77777777" w:rsidTr="00F00293">
        <w:tc>
          <w:tcPr>
            <w:tcW w:w="562" w:type="dxa"/>
          </w:tcPr>
          <w:p w14:paraId="30CC48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8192BE4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Содержание международных правовых актов системы ПОД/ФТ/ФРОМУ.</w:t>
            </w:r>
          </w:p>
        </w:tc>
      </w:tr>
      <w:tr w:rsidR="009E6058" w14:paraId="65572A4E" w14:textId="77777777" w:rsidTr="00F00293">
        <w:tc>
          <w:tcPr>
            <w:tcW w:w="562" w:type="dxa"/>
          </w:tcPr>
          <w:p w14:paraId="172479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4403EA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Основные задачи деятельности международных организаций в сфере борьбы с легализацией преступных доходов.</w:t>
            </w:r>
          </w:p>
        </w:tc>
      </w:tr>
      <w:tr w:rsidR="009E6058" w14:paraId="5F6C6439" w14:textId="77777777" w:rsidTr="00F00293">
        <w:tc>
          <w:tcPr>
            <w:tcW w:w="562" w:type="dxa"/>
          </w:tcPr>
          <w:p w14:paraId="5BFEED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DF37214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Структура надзорных органов и поднадзорных им организаций в системе ПОД/ФТ России.</w:t>
            </w:r>
          </w:p>
        </w:tc>
      </w:tr>
      <w:tr w:rsidR="009E6058" w14:paraId="0CBB1CC1" w14:textId="77777777" w:rsidTr="00F00293">
        <w:tc>
          <w:tcPr>
            <w:tcW w:w="562" w:type="dxa"/>
          </w:tcPr>
          <w:p w14:paraId="5C4DB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17FFBF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Уполномоченный орган и надзорные органы в российской системе ПОД/ФТ.</w:t>
            </w:r>
          </w:p>
        </w:tc>
      </w:tr>
      <w:tr w:rsidR="009E6058" w14:paraId="56C64A27" w14:textId="77777777" w:rsidTr="00F00293">
        <w:tc>
          <w:tcPr>
            <w:tcW w:w="562" w:type="dxa"/>
          </w:tcPr>
          <w:p w14:paraId="014AC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DC76DA6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Финансовые расследования в системе финансового мониторинга.</w:t>
            </w:r>
          </w:p>
        </w:tc>
      </w:tr>
      <w:tr w:rsidR="009E6058" w14:paraId="4FF51924" w14:textId="77777777" w:rsidTr="00F00293">
        <w:tc>
          <w:tcPr>
            <w:tcW w:w="562" w:type="dxa"/>
          </w:tcPr>
          <w:p w14:paraId="10179F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40BF3A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Первичный финансовый мониторинг: система внутреннего контроля, ее элементы и особенности в финансовых и нефинансовых организациях.</w:t>
            </w:r>
          </w:p>
        </w:tc>
      </w:tr>
      <w:tr w:rsidR="009E6058" w14:paraId="31DFAE26" w14:textId="77777777" w:rsidTr="00F00293">
        <w:tc>
          <w:tcPr>
            <w:tcW w:w="562" w:type="dxa"/>
          </w:tcPr>
          <w:p w14:paraId="08D26A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B5408BB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Поводы для проведения финансового расследования.</w:t>
            </w:r>
          </w:p>
        </w:tc>
      </w:tr>
      <w:tr w:rsidR="009E6058" w14:paraId="2BDDAD33" w14:textId="77777777" w:rsidTr="00F00293">
        <w:tc>
          <w:tcPr>
            <w:tcW w:w="562" w:type="dxa"/>
          </w:tcPr>
          <w:p w14:paraId="6D28B4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AE1EBA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Субъекты первичного финансового мониторинга в РФ.</w:t>
            </w:r>
          </w:p>
        </w:tc>
      </w:tr>
      <w:tr w:rsidR="009E6058" w14:paraId="0470060A" w14:textId="77777777" w:rsidTr="00F00293">
        <w:tc>
          <w:tcPr>
            <w:tcW w:w="562" w:type="dxa"/>
          </w:tcPr>
          <w:p w14:paraId="724A39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47A57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процесса финансового расследования</w:t>
            </w:r>
          </w:p>
        </w:tc>
      </w:tr>
      <w:tr w:rsidR="009E6058" w14:paraId="7DC0561E" w14:textId="77777777" w:rsidTr="00F00293">
        <w:tc>
          <w:tcPr>
            <w:tcW w:w="562" w:type="dxa"/>
          </w:tcPr>
          <w:p w14:paraId="58A45E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BE25E3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Внутренний контроль в целях ПОД/ФТ.</w:t>
            </w:r>
          </w:p>
        </w:tc>
      </w:tr>
      <w:tr w:rsidR="009E6058" w14:paraId="3A511A72" w14:textId="77777777" w:rsidTr="00F00293">
        <w:tc>
          <w:tcPr>
            <w:tcW w:w="562" w:type="dxa"/>
          </w:tcPr>
          <w:p w14:paraId="56B4C9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990B3D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Нормативные акты, содержащие требования к ПВК в сфере ПОД/ФТ для поднадзорных организаций.</w:t>
            </w:r>
          </w:p>
        </w:tc>
      </w:tr>
      <w:tr w:rsidR="009E6058" w14:paraId="56914C49" w14:textId="77777777" w:rsidTr="00F00293">
        <w:tc>
          <w:tcPr>
            <w:tcW w:w="562" w:type="dxa"/>
          </w:tcPr>
          <w:p w14:paraId="547067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4CC0E7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Программы (элементы) системы внутреннего контроля в целях ПОД/ФТ.</w:t>
            </w:r>
          </w:p>
        </w:tc>
      </w:tr>
      <w:tr w:rsidR="009E6058" w14:paraId="7D6D23D6" w14:textId="77777777" w:rsidTr="00F00293">
        <w:tc>
          <w:tcPr>
            <w:tcW w:w="562" w:type="dxa"/>
          </w:tcPr>
          <w:p w14:paraId="1F287B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F21C41B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Операции, подлежащие обязательному контролю. Необычные сделки.</w:t>
            </w:r>
          </w:p>
        </w:tc>
      </w:tr>
      <w:tr w:rsidR="009E6058" w14:paraId="1FFE512F" w14:textId="77777777" w:rsidTr="00F00293">
        <w:tc>
          <w:tcPr>
            <w:tcW w:w="562" w:type="dxa"/>
          </w:tcPr>
          <w:p w14:paraId="5F04B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2B25F49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Операции с денежными средствами или иным имуществом, подлежащие обязательному контролю.</w:t>
            </w:r>
          </w:p>
        </w:tc>
      </w:tr>
      <w:tr w:rsidR="009E6058" w14:paraId="5D9C98BD" w14:textId="77777777" w:rsidTr="00F00293">
        <w:tc>
          <w:tcPr>
            <w:tcW w:w="562" w:type="dxa"/>
          </w:tcPr>
          <w:p w14:paraId="7A7D2D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474E89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Сроки направления информации субъектами первичного финансового мониторинга в Росфинмониторинг.</w:t>
            </w:r>
          </w:p>
        </w:tc>
      </w:tr>
      <w:tr w:rsidR="009E6058" w14:paraId="70719E1B" w14:textId="77777777" w:rsidTr="00F00293">
        <w:tc>
          <w:tcPr>
            <w:tcW w:w="562" w:type="dxa"/>
          </w:tcPr>
          <w:p w14:paraId="5B9C62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9807768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Риски вовлечения финансовых организаций в отмывание денег и финансирование терроризма: понятие, типологии мошеннических схем и управление рисками.</w:t>
            </w:r>
          </w:p>
        </w:tc>
      </w:tr>
      <w:tr w:rsidR="009E6058" w14:paraId="43F956B7" w14:textId="77777777" w:rsidTr="00F00293">
        <w:tc>
          <w:tcPr>
            <w:tcW w:w="562" w:type="dxa"/>
          </w:tcPr>
          <w:p w14:paraId="51CB5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1BCD30D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Экономические факторы, представляющие собой уязвимости финансовых организаций к риску отмывания денег и финансирования терроризма.</w:t>
            </w:r>
          </w:p>
        </w:tc>
      </w:tr>
      <w:tr w:rsidR="009E6058" w14:paraId="19B2D7A6" w14:textId="77777777" w:rsidTr="00F00293">
        <w:tc>
          <w:tcPr>
            <w:tcW w:w="562" w:type="dxa"/>
          </w:tcPr>
          <w:p w14:paraId="4F807E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8C700A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Составляющие риска отмывания денег и финансирования терроризма в финансовых организациях.</w:t>
            </w:r>
          </w:p>
        </w:tc>
      </w:tr>
      <w:tr w:rsidR="009E6058" w14:paraId="1F919C20" w14:textId="77777777" w:rsidTr="00F00293">
        <w:tc>
          <w:tcPr>
            <w:tcW w:w="562" w:type="dxa"/>
          </w:tcPr>
          <w:p w14:paraId="7D07AE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AC34097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Составляющие программы управления риском ОД/ФТ в кредитных и некредитных финансовых организациях.</w:t>
            </w:r>
          </w:p>
        </w:tc>
      </w:tr>
      <w:tr w:rsidR="009E6058" w14:paraId="44F71E59" w14:textId="77777777" w:rsidTr="00F00293">
        <w:tc>
          <w:tcPr>
            <w:tcW w:w="562" w:type="dxa"/>
          </w:tcPr>
          <w:p w14:paraId="301F4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AAAC9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«комплаенс».</w:t>
            </w:r>
          </w:p>
        </w:tc>
      </w:tr>
      <w:tr w:rsidR="009E6058" w14:paraId="5626A49C" w14:textId="77777777" w:rsidTr="00F00293">
        <w:tc>
          <w:tcPr>
            <w:tcW w:w="562" w:type="dxa"/>
          </w:tcPr>
          <w:p w14:paraId="575419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061E1F7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Направления развития цифровых финансовых технологий.</w:t>
            </w:r>
          </w:p>
        </w:tc>
      </w:tr>
      <w:tr w:rsidR="009E6058" w14:paraId="25F84BA0" w14:textId="77777777" w:rsidTr="00F00293">
        <w:tc>
          <w:tcPr>
            <w:tcW w:w="562" w:type="dxa"/>
          </w:tcPr>
          <w:p w14:paraId="2385D3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30</w:t>
            </w:r>
          </w:p>
        </w:tc>
        <w:tc>
          <w:tcPr>
            <w:tcW w:w="8783" w:type="dxa"/>
          </w:tcPr>
          <w:p w14:paraId="600B20DB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Виртуальные валюты: сущность и регулирование в целях ПОД/ФТ</w:t>
            </w:r>
          </w:p>
        </w:tc>
      </w:tr>
      <w:tr w:rsidR="009E6058" w14:paraId="05E55534" w14:textId="77777777" w:rsidTr="00F00293">
        <w:tc>
          <w:tcPr>
            <w:tcW w:w="562" w:type="dxa"/>
          </w:tcPr>
          <w:p w14:paraId="4179F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F5F4B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виртуальных валют</w:t>
            </w:r>
          </w:p>
        </w:tc>
      </w:tr>
      <w:tr w:rsidR="009E6058" w14:paraId="71D7EF8F" w14:textId="77777777" w:rsidTr="00F00293">
        <w:tc>
          <w:tcPr>
            <w:tcW w:w="562" w:type="dxa"/>
          </w:tcPr>
          <w:p w14:paraId="4A026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A225306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Регулирование операций с криптовалютами в различных странах</w:t>
            </w:r>
          </w:p>
        </w:tc>
      </w:tr>
      <w:tr w:rsidR="009E6058" w14:paraId="58FB5DD0" w14:textId="77777777" w:rsidTr="00F00293">
        <w:tc>
          <w:tcPr>
            <w:tcW w:w="562" w:type="dxa"/>
          </w:tcPr>
          <w:p w14:paraId="040E2D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EFDC856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Риски использования виртуальных активов (валют) в целях ОД/ФТ</w:t>
            </w:r>
          </w:p>
        </w:tc>
      </w:tr>
      <w:tr w:rsidR="009E6058" w14:paraId="06733959" w14:textId="77777777" w:rsidTr="00F00293">
        <w:tc>
          <w:tcPr>
            <w:tcW w:w="562" w:type="dxa"/>
          </w:tcPr>
          <w:p w14:paraId="3E4AD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D44BF7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Термины и определения ключевых понятий в области криптовалют по версии ФАТФ</w:t>
            </w:r>
          </w:p>
        </w:tc>
      </w:tr>
      <w:tr w:rsidR="009E6058" w14:paraId="3B8D2851" w14:textId="77777777" w:rsidTr="00F00293">
        <w:tc>
          <w:tcPr>
            <w:tcW w:w="562" w:type="dxa"/>
          </w:tcPr>
          <w:p w14:paraId="0D6BA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6DA9B85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Риски, формируемые применением виртуальных валют в сфере противодействия отмыванию доходов и финансирования терроризма</w:t>
            </w:r>
          </w:p>
        </w:tc>
      </w:tr>
      <w:tr w:rsidR="009E6058" w14:paraId="2341ADD1" w14:textId="77777777" w:rsidTr="00F00293">
        <w:tc>
          <w:tcPr>
            <w:tcW w:w="562" w:type="dxa"/>
          </w:tcPr>
          <w:p w14:paraId="31506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588FC3D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Цифровизация экономики как современную тенденцию развития экономических отношений</w:t>
            </w:r>
          </w:p>
        </w:tc>
      </w:tr>
      <w:tr w:rsidR="009E6058" w14:paraId="0F09186B" w14:textId="77777777" w:rsidTr="00F00293">
        <w:tc>
          <w:tcPr>
            <w:tcW w:w="562" w:type="dxa"/>
          </w:tcPr>
          <w:p w14:paraId="29B5F5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4A87E7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Финтех и ПОДиФТ</w:t>
            </w:r>
          </w:p>
        </w:tc>
      </w:tr>
      <w:tr w:rsidR="009E6058" w14:paraId="287E8F0F" w14:textId="77777777" w:rsidTr="00F00293">
        <w:tc>
          <w:tcPr>
            <w:tcW w:w="562" w:type="dxa"/>
          </w:tcPr>
          <w:p w14:paraId="6AFA6B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3F27B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Блокчейн в ПОДиФТ</w:t>
            </w:r>
          </w:p>
        </w:tc>
      </w:tr>
      <w:tr w:rsidR="009E6058" w14:paraId="4D1FB7EC" w14:textId="77777777" w:rsidTr="00F00293">
        <w:tc>
          <w:tcPr>
            <w:tcW w:w="562" w:type="dxa"/>
          </w:tcPr>
          <w:p w14:paraId="1A4300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77DB8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Искусственный интеллект.</w:t>
            </w:r>
          </w:p>
        </w:tc>
      </w:tr>
      <w:tr w:rsidR="009E6058" w14:paraId="38D62B04" w14:textId="77777777" w:rsidTr="00F00293">
        <w:tc>
          <w:tcPr>
            <w:tcW w:w="562" w:type="dxa"/>
          </w:tcPr>
          <w:p w14:paraId="54DFB9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5E0B6EB" w14:textId="77777777" w:rsidR="009E6058" w:rsidRPr="0036301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Угроза краудфандинга по отношению к системе ПОД/ФТ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884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301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88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301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301C" w14:paraId="5A1C9382" w14:textId="77777777" w:rsidTr="00801458">
        <w:tc>
          <w:tcPr>
            <w:tcW w:w="2336" w:type="dxa"/>
          </w:tcPr>
          <w:p w14:paraId="4C518DAB" w14:textId="77777777" w:rsidR="005D65A5" w:rsidRPr="00363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01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3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01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3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01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301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0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301C" w14:paraId="07658034" w14:textId="77777777" w:rsidTr="00801458">
        <w:tc>
          <w:tcPr>
            <w:tcW w:w="2336" w:type="dxa"/>
          </w:tcPr>
          <w:p w14:paraId="1553D698" w14:textId="78F29BFB" w:rsidR="005D65A5" w:rsidRPr="003630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6301C" w14:paraId="3CA6AF3D" w14:textId="77777777" w:rsidTr="00801458">
        <w:tc>
          <w:tcPr>
            <w:tcW w:w="2336" w:type="dxa"/>
          </w:tcPr>
          <w:p w14:paraId="0B3D0389" w14:textId="77777777" w:rsidR="005D65A5" w:rsidRPr="003630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BD5265" w14:textId="77777777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00ECC4E" w14:textId="77777777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2C0771F" w14:textId="77777777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36301C" w14:paraId="407D6EAB" w14:textId="77777777" w:rsidTr="00801458">
        <w:tc>
          <w:tcPr>
            <w:tcW w:w="2336" w:type="dxa"/>
          </w:tcPr>
          <w:p w14:paraId="619D8981" w14:textId="77777777" w:rsidR="005D65A5" w:rsidRPr="0036301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3B10B9A" w14:textId="77777777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1708CE" w14:textId="77777777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B9BC67" w14:textId="77777777" w:rsidR="005D65A5" w:rsidRPr="0036301C" w:rsidRDefault="007478E0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36301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88411"/>
      <w:r w:rsidRPr="0036301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5DC04F6" w14:textId="77777777" w:rsidR="0036301C" w:rsidRPr="0036301C" w:rsidRDefault="0036301C" w:rsidP="0036301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301C" w14:paraId="57FB7C4A" w14:textId="77777777" w:rsidTr="00486B32">
        <w:tc>
          <w:tcPr>
            <w:tcW w:w="562" w:type="dxa"/>
          </w:tcPr>
          <w:p w14:paraId="5EEE507E" w14:textId="77777777" w:rsidR="0036301C" w:rsidRPr="009E6058" w:rsidRDefault="0036301C" w:rsidP="00486B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92DB7F" w14:textId="77777777" w:rsidR="0036301C" w:rsidRPr="0036301C" w:rsidRDefault="0036301C" w:rsidP="00486B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301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6301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301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88412"/>
      <w:r w:rsidRPr="0036301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6301C" w:rsidRDefault="00B8237E" w:rsidP="00B8237E"/>
    <w:tbl>
      <w:tblPr>
        <w:tblStyle w:val="a4"/>
        <w:tblW w:w="5174" w:type="pct"/>
        <w:tblLook w:val="04A0" w:firstRow="1" w:lastRow="0" w:firstColumn="1" w:lastColumn="0" w:noHBand="0" w:noVBand="1"/>
      </w:tblPr>
      <w:tblGrid>
        <w:gridCol w:w="4783"/>
        <w:gridCol w:w="4784"/>
        <w:gridCol w:w="337"/>
      </w:tblGrid>
      <w:tr w:rsidR="00B8237E" w:rsidRPr="0036301C" w14:paraId="0267C479" w14:textId="77777777" w:rsidTr="0036301C">
        <w:trPr>
          <w:gridAfter w:val="1"/>
          <w:wAfter w:w="170" w:type="pct"/>
        </w:trPr>
        <w:tc>
          <w:tcPr>
            <w:tcW w:w="2415" w:type="pct"/>
          </w:tcPr>
          <w:p w14:paraId="37F699C9" w14:textId="77777777" w:rsidR="00B8237E" w:rsidRPr="003630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01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415" w:type="pct"/>
          </w:tcPr>
          <w:p w14:paraId="0A769611" w14:textId="77777777" w:rsidR="00B8237E" w:rsidRPr="0036301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301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301C" w14:paraId="3F240151" w14:textId="77777777" w:rsidTr="0036301C">
        <w:trPr>
          <w:gridAfter w:val="1"/>
          <w:wAfter w:w="170" w:type="pct"/>
        </w:trPr>
        <w:tc>
          <w:tcPr>
            <w:tcW w:w="2415" w:type="pct"/>
          </w:tcPr>
          <w:p w14:paraId="61E91592" w14:textId="61A0874C" w:rsidR="00B8237E" w:rsidRPr="0036301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415" w:type="pct"/>
          </w:tcPr>
          <w:p w14:paraId="45ED640C" w14:textId="16CDBBD7" w:rsidR="00B8237E" w:rsidRPr="0036301C" w:rsidRDefault="005C548A" w:rsidP="00801458">
            <w:pPr>
              <w:rPr>
                <w:rFonts w:ascii="Times New Roman" w:hAnsi="Times New Roman" w:cs="Times New Roman"/>
              </w:rPr>
            </w:pPr>
            <w:r w:rsidRPr="0036301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6301C" w:rsidRPr="00DC4B2D" w14:paraId="03F6D051" w14:textId="77777777" w:rsidTr="0036301C">
        <w:tc>
          <w:tcPr>
            <w:tcW w:w="2415" w:type="pct"/>
          </w:tcPr>
          <w:p w14:paraId="67A01DB0" w14:textId="77777777" w:rsidR="0036301C" w:rsidRPr="00DC4B2D" w:rsidRDefault="0036301C" w:rsidP="00486B32">
            <w:pPr>
              <w:rPr>
                <w:rFonts w:ascii="Times New Roman" w:hAnsi="Times New Roman" w:cs="Times New Roman"/>
              </w:rPr>
            </w:pPr>
            <w:r w:rsidRPr="00DC4B2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85" w:type="pct"/>
            <w:gridSpan w:val="2"/>
          </w:tcPr>
          <w:p w14:paraId="049FDD3B" w14:textId="4B440296" w:rsidR="0036301C" w:rsidRPr="0036301C" w:rsidRDefault="0036301C" w:rsidP="00486B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6301C" w:rsidRPr="00DC4B2D" w14:paraId="36495D6B" w14:textId="77777777" w:rsidTr="0036301C">
        <w:tc>
          <w:tcPr>
            <w:tcW w:w="2415" w:type="pct"/>
          </w:tcPr>
          <w:p w14:paraId="2EA26987" w14:textId="3B19FB43" w:rsidR="0036301C" w:rsidRPr="00DC4B2D" w:rsidRDefault="0036301C" w:rsidP="0036301C">
            <w:pPr>
              <w:rPr>
                <w:rFonts w:ascii="Times New Roman" w:hAnsi="Times New Roman" w:cs="Times New Roman"/>
              </w:rPr>
            </w:pPr>
            <w:r w:rsidRPr="00DC4B2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85" w:type="pct"/>
            <w:gridSpan w:val="2"/>
          </w:tcPr>
          <w:p w14:paraId="27B71911" w14:textId="5D02CEA0" w:rsidR="0036301C" w:rsidRPr="0036301C" w:rsidRDefault="0036301C" w:rsidP="00486B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14:paraId="6EB485C6" w14:textId="6A0F7BEC" w:rsidR="00C23E7F" w:rsidRPr="0036301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88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0E911" w14:textId="77777777" w:rsidR="00206B2C" w:rsidRDefault="00206B2C" w:rsidP="00315CA6">
      <w:pPr>
        <w:spacing w:after="0" w:line="240" w:lineRule="auto"/>
      </w:pPr>
      <w:r>
        <w:separator/>
      </w:r>
    </w:p>
  </w:endnote>
  <w:endnote w:type="continuationSeparator" w:id="0">
    <w:p w14:paraId="098D1723" w14:textId="77777777" w:rsidR="00206B2C" w:rsidRDefault="00206B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97786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BC6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8BBA5" w14:textId="77777777" w:rsidR="00206B2C" w:rsidRDefault="00206B2C" w:rsidP="00315CA6">
      <w:pPr>
        <w:spacing w:after="0" w:line="240" w:lineRule="auto"/>
      </w:pPr>
      <w:r>
        <w:separator/>
      </w:r>
    </w:p>
  </w:footnote>
  <w:footnote w:type="continuationSeparator" w:id="0">
    <w:p w14:paraId="52D11905" w14:textId="77777777" w:rsidR="00206B2C" w:rsidRDefault="00206B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47D8"/>
    <w:rsid w:val="00095BC6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6B2C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301C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5DCB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574E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F4DE0BE0-D596-4060-8F53-7E5807D5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01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F%D1%80%D0%BE%D1%82%D0%B8%D0%B2%D0%BE%D0%B4%D0%B5%D0%B9%D1%81%D1%82%D0%B2%D0%B8%D0%B5%20%D0%BB%D0%B5%D0%B3%D0%B0%D0%BB%D0%B8%D0%B7%D0%B0%D1%86%D0%B8%D0%B8%20%D0%B4%D0%BE%D1%85%D0%BE%D0%B4%D0%BE%D0%B2.pdf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4170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9260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8AED49-455B-47A4-94DA-D659E405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3706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